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404" w:rsidRPr="00C430B2" w:rsidRDefault="00F40404" w:rsidP="00F40404">
      <w:pPr>
        <w:rPr>
          <w:rFonts w:eastAsia="Times New Roman"/>
          <w:b/>
          <w:color w:val="000000"/>
          <w:lang w:eastAsia="de-DE"/>
        </w:rPr>
      </w:pPr>
      <w:r w:rsidRPr="00F40404">
        <w:rPr>
          <w:rFonts w:eastAsia="Times New Roman"/>
          <w:b/>
          <w:color w:val="000000"/>
          <w:lang w:eastAsia="de-DE"/>
        </w:rPr>
        <w:t xml:space="preserve">Dort wo es den Kreiswerken möglich ist, werden Barnimer*innen an der Umsetzung der Null-Emissionsstrategie beteiligt. Dabei ist in diesem Jahr auch das Thema </w:t>
      </w:r>
      <w:r w:rsidRPr="00C430B2">
        <w:rPr>
          <w:rFonts w:eastAsia="Times New Roman"/>
          <w:b/>
          <w:color w:val="000000"/>
          <w:lang w:eastAsia="de-DE"/>
        </w:rPr>
        <w:t>Crowdinvesting</w:t>
      </w:r>
      <w:r w:rsidRPr="00F40404">
        <w:rPr>
          <w:rFonts w:eastAsia="Times New Roman"/>
          <w:b/>
          <w:color w:val="000000"/>
          <w:lang w:eastAsia="de-DE"/>
        </w:rPr>
        <w:t xml:space="preserve"> in den Fokus gerückt. Inwiefern stellt das Thema Crowd</w:t>
      </w:r>
      <w:r w:rsidRPr="00C430B2">
        <w:rPr>
          <w:rFonts w:eastAsia="Times New Roman"/>
          <w:b/>
          <w:color w:val="000000"/>
          <w:lang w:eastAsia="de-DE"/>
        </w:rPr>
        <w:t>i</w:t>
      </w:r>
      <w:r w:rsidRPr="00F40404">
        <w:rPr>
          <w:rFonts w:eastAsia="Times New Roman"/>
          <w:b/>
          <w:color w:val="000000"/>
          <w:lang w:eastAsia="de-DE"/>
        </w:rPr>
        <w:t>nvesting eine Art der Bürgerbeteiligung dar?</w:t>
      </w:r>
    </w:p>
    <w:p w:rsidR="00F40404" w:rsidRPr="00C430B2" w:rsidRDefault="00F40404" w:rsidP="00F40404">
      <w:pPr>
        <w:pStyle w:val="Listenabsatz"/>
        <w:numPr>
          <w:ilvl w:val="0"/>
          <w:numId w:val="4"/>
        </w:numPr>
        <w:rPr>
          <w:rFonts w:eastAsia="Times New Roman"/>
          <w:color w:val="000000"/>
          <w:lang w:eastAsia="de-DE"/>
        </w:rPr>
      </w:pPr>
      <w:r w:rsidRPr="00C430B2">
        <w:rPr>
          <w:rFonts w:eastAsia="Times New Roman"/>
          <w:color w:val="000000"/>
          <w:lang w:eastAsia="de-DE"/>
        </w:rPr>
        <w:t xml:space="preserve">Es ist ein einfacher Weg für die Bürger*innen sich zu beteiligen, ohne Anteilseigner zu werden und man muss keine ganze Gesellschaftsstruktur darauf ausrichten </w:t>
      </w:r>
    </w:p>
    <w:p w:rsidR="00F40404" w:rsidRPr="00C430B2" w:rsidRDefault="00F40404" w:rsidP="00F40404">
      <w:pPr>
        <w:pStyle w:val="Listenabsatz"/>
        <w:numPr>
          <w:ilvl w:val="0"/>
          <w:numId w:val="4"/>
        </w:numPr>
        <w:rPr>
          <w:rFonts w:eastAsia="Times New Roman"/>
          <w:color w:val="000000"/>
          <w:lang w:eastAsia="de-DE"/>
        </w:rPr>
      </w:pPr>
      <w:r w:rsidRPr="00C430B2">
        <w:rPr>
          <w:rFonts w:eastAsia="Times New Roman"/>
          <w:color w:val="000000"/>
          <w:lang w:eastAsia="de-DE"/>
        </w:rPr>
        <w:t>schnell, unkompliziert, niedrigschwelliger Zugang über Homepage und mit geringen Geldanlagen, ab 250 Euro.</w:t>
      </w:r>
    </w:p>
    <w:p w:rsidR="000026EB" w:rsidRPr="00C430B2" w:rsidRDefault="000026EB" w:rsidP="000026EB">
      <w:pPr>
        <w:pStyle w:val="Listenabsatz"/>
        <w:ind w:left="360"/>
        <w:rPr>
          <w:rFonts w:eastAsia="Times New Roman"/>
          <w:color w:val="000000"/>
          <w:lang w:eastAsia="de-DE"/>
        </w:rPr>
      </w:pPr>
    </w:p>
    <w:p w:rsidR="00F40404" w:rsidRPr="00C430B2" w:rsidRDefault="00F40404" w:rsidP="00F40404">
      <w:pPr>
        <w:rPr>
          <w:rFonts w:eastAsia="Times New Roman"/>
          <w:b/>
          <w:color w:val="000000"/>
          <w:lang w:eastAsia="de-DE"/>
        </w:rPr>
      </w:pPr>
      <w:r w:rsidRPr="00F40404">
        <w:rPr>
          <w:rFonts w:eastAsia="Times New Roman"/>
          <w:b/>
          <w:color w:val="000000"/>
          <w:lang w:eastAsia="de-DE"/>
        </w:rPr>
        <w:t xml:space="preserve">Welche Rolle spielt das </w:t>
      </w:r>
      <w:r w:rsidRPr="00C430B2">
        <w:rPr>
          <w:rFonts w:eastAsia="Times New Roman"/>
          <w:b/>
          <w:color w:val="000000"/>
          <w:lang w:eastAsia="de-DE"/>
        </w:rPr>
        <w:t>Crowdinvesting</w:t>
      </w:r>
      <w:r w:rsidRPr="00F40404">
        <w:rPr>
          <w:rFonts w:eastAsia="Times New Roman"/>
          <w:b/>
          <w:color w:val="000000"/>
          <w:lang w:eastAsia="de-DE"/>
        </w:rPr>
        <w:t xml:space="preserve"> künftig für Projekte der BEBG?</w:t>
      </w:r>
    </w:p>
    <w:p w:rsidR="00F40404" w:rsidRPr="00C430B2" w:rsidRDefault="00F40404" w:rsidP="00F40404">
      <w:pPr>
        <w:pStyle w:val="Listenabsatz"/>
        <w:numPr>
          <w:ilvl w:val="0"/>
          <w:numId w:val="4"/>
        </w:numPr>
        <w:rPr>
          <w:rFonts w:eastAsia="Times New Roman"/>
          <w:color w:val="000000"/>
          <w:lang w:eastAsia="de-DE"/>
        </w:rPr>
      </w:pPr>
      <w:r w:rsidRPr="00C430B2">
        <w:rPr>
          <w:rFonts w:eastAsia="Times New Roman"/>
          <w:color w:val="000000"/>
          <w:lang w:eastAsia="de-DE"/>
        </w:rPr>
        <w:t xml:space="preserve">Für Projekte der BEBG, </w:t>
      </w:r>
      <w:proofErr w:type="gramStart"/>
      <w:r w:rsidRPr="00C430B2">
        <w:rPr>
          <w:rFonts w:eastAsia="Times New Roman"/>
          <w:color w:val="000000"/>
          <w:lang w:eastAsia="de-DE"/>
        </w:rPr>
        <w:t>SUN:BAR</w:t>
      </w:r>
      <w:proofErr w:type="gramEnd"/>
      <w:r w:rsidRPr="00C430B2">
        <w:rPr>
          <w:rFonts w:eastAsia="Times New Roman"/>
          <w:color w:val="000000"/>
          <w:lang w:eastAsia="de-DE"/>
        </w:rPr>
        <w:t xml:space="preserve">, </w:t>
      </w:r>
      <w:proofErr w:type="spellStart"/>
      <w:r w:rsidRPr="00C430B2">
        <w:rPr>
          <w:rFonts w:eastAsia="Times New Roman"/>
          <w:color w:val="000000"/>
          <w:lang w:eastAsia="de-DE"/>
        </w:rPr>
        <w:t>erwärmBAR</w:t>
      </w:r>
      <w:proofErr w:type="spellEnd"/>
    </w:p>
    <w:p w:rsidR="00F40404" w:rsidRPr="00C430B2" w:rsidRDefault="00F40404" w:rsidP="00F40404">
      <w:pPr>
        <w:pStyle w:val="Listenabsatz"/>
        <w:numPr>
          <w:ilvl w:val="0"/>
          <w:numId w:val="4"/>
        </w:numPr>
        <w:rPr>
          <w:rFonts w:eastAsia="Times New Roman"/>
          <w:color w:val="000000"/>
          <w:lang w:eastAsia="de-DE"/>
        </w:rPr>
      </w:pPr>
      <w:r w:rsidRPr="00C430B2">
        <w:rPr>
          <w:rFonts w:eastAsia="Times New Roman"/>
          <w:color w:val="000000"/>
          <w:lang w:eastAsia="de-DE"/>
        </w:rPr>
        <w:t>in erster Linie für PV-Projekte, auch denkbar Wärme-Projekte</w:t>
      </w:r>
    </w:p>
    <w:p w:rsidR="00F40404" w:rsidRPr="00C430B2" w:rsidRDefault="00F40404" w:rsidP="00F40404">
      <w:pPr>
        <w:pStyle w:val="Listenabsatz"/>
        <w:numPr>
          <w:ilvl w:val="0"/>
          <w:numId w:val="4"/>
        </w:numPr>
        <w:rPr>
          <w:rFonts w:eastAsia="Times New Roman"/>
          <w:i/>
          <w:color w:val="000000"/>
          <w:lang w:eastAsia="de-DE"/>
        </w:rPr>
      </w:pPr>
      <w:r w:rsidRPr="00C430B2">
        <w:rPr>
          <w:rFonts w:eastAsia="Times New Roman"/>
          <w:i/>
          <w:color w:val="000000"/>
          <w:lang w:eastAsia="de-DE"/>
        </w:rPr>
        <w:t>evtl. Windkraftanlagen (eher nicht erwähnen, weil hier eher Kommunen gesellschaftsrechtlich beteiligt werden sollen)</w:t>
      </w:r>
    </w:p>
    <w:p w:rsidR="000026EB" w:rsidRPr="00C430B2" w:rsidRDefault="000026EB" w:rsidP="000026EB">
      <w:pPr>
        <w:pStyle w:val="Listenabsatz"/>
        <w:ind w:left="360"/>
        <w:rPr>
          <w:rFonts w:eastAsia="Times New Roman"/>
          <w:color w:val="000000"/>
          <w:lang w:eastAsia="de-DE"/>
        </w:rPr>
      </w:pPr>
    </w:p>
    <w:p w:rsidR="00F40404" w:rsidRPr="00C430B2" w:rsidRDefault="00F40404" w:rsidP="00F40404">
      <w:pPr>
        <w:rPr>
          <w:rFonts w:eastAsia="Times New Roman"/>
          <w:b/>
          <w:color w:val="000000"/>
          <w:lang w:eastAsia="de-DE"/>
        </w:rPr>
      </w:pPr>
      <w:r w:rsidRPr="00F40404">
        <w:rPr>
          <w:rFonts w:eastAsia="Times New Roman"/>
          <w:b/>
          <w:color w:val="000000"/>
          <w:lang w:eastAsia="de-DE"/>
        </w:rPr>
        <w:t>Welchen Nutzen können Bürger*innen des Landkreises Barnim aus einer Beteiligung an Projekten der Kreiswerke ziehen? Aspekte die den finanziellen Nutzen betrachten sind bitte nicht zu nennen!</w:t>
      </w:r>
    </w:p>
    <w:p w:rsidR="00F40404" w:rsidRPr="00C430B2" w:rsidRDefault="00F40404" w:rsidP="00F40404">
      <w:pPr>
        <w:pStyle w:val="Listenabsatz"/>
        <w:numPr>
          <w:ilvl w:val="0"/>
          <w:numId w:val="6"/>
        </w:numPr>
        <w:rPr>
          <w:rFonts w:eastAsia="Times New Roman"/>
          <w:i/>
          <w:color w:val="000000"/>
          <w:lang w:eastAsia="de-DE"/>
        </w:rPr>
      </w:pPr>
      <w:r w:rsidRPr="00C430B2">
        <w:rPr>
          <w:rFonts w:eastAsia="Times New Roman"/>
          <w:i/>
          <w:color w:val="000000"/>
          <w:lang w:eastAsia="de-DE"/>
        </w:rPr>
        <w:t>(schlanke Struktur der Beteiligung, ohne dass die Leute mitreden)</w:t>
      </w:r>
    </w:p>
    <w:p w:rsidR="00F40404" w:rsidRPr="00C430B2" w:rsidRDefault="00F40404" w:rsidP="00F40404">
      <w:pPr>
        <w:pStyle w:val="Listenabsatz"/>
        <w:numPr>
          <w:ilvl w:val="0"/>
          <w:numId w:val="6"/>
        </w:numPr>
        <w:rPr>
          <w:rFonts w:eastAsia="Times New Roman"/>
          <w:color w:val="000000"/>
          <w:lang w:eastAsia="de-DE"/>
        </w:rPr>
      </w:pPr>
      <w:r w:rsidRPr="00C430B2">
        <w:rPr>
          <w:rFonts w:eastAsia="Times New Roman"/>
          <w:color w:val="000000"/>
          <w:lang w:eastAsia="de-DE"/>
        </w:rPr>
        <w:t>Bürger*innen können sich mit ihrer Investition zu dem Projekt positionieren</w:t>
      </w:r>
    </w:p>
    <w:p w:rsidR="00F40404" w:rsidRPr="00C430B2" w:rsidRDefault="00F40404" w:rsidP="00F40404">
      <w:pPr>
        <w:pStyle w:val="Listenabsatz"/>
        <w:numPr>
          <w:ilvl w:val="0"/>
          <w:numId w:val="6"/>
        </w:numPr>
        <w:rPr>
          <w:rFonts w:eastAsia="Times New Roman"/>
          <w:color w:val="000000"/>
          <w:lang w:eastAsia="de-DE"/>
        </w:rPr>
      </w:pPr>
      <w:r w:rsidRPr="00C430B2">
        <w:rPr>
          <w:rFonts w:eastAsia="Times New Roman"/>
          <w:color w:val="000000"/>
          <w:lang w:eastAsia="de-DE"/>
        </w:rPr>
        <w:t xml:space="preserve">Unterstützung der Energiewende </w:t>
      </w:r>
    </w:p>
    <w:p w:rsidR="00F40404" w:rsidRPr="00C430B2" w:rsidRDefault="00F40404" w:rsidP="00F40404">
      <w:pPr>
        <w:pStyle w:val="Listenabsatz"/>
        <w:numPr>
          <w:ilvl w:val="0"/>
          <w:numId w:val="6"/>
        </w:numPr>
        <w:rPr>
          <w:rFonts w:eastAsia="Times New Roman"/>
          <w:color w:val="000000"/>
          <w:lang w:eastAsia="de-DE"/>
        </w:rPr>
      </w:pPr>
      <w:r w:rsidRPr="00C430B2">
        <w:rPr>
          <w:rFonts w:eastAsia="Times New Roman"/>
          <w:color w:val="000000"/>
          <w:lang w:eastAsia="de-DE"/>
        </w:rPr>
        <w:t>Gefühlssache: Verbindung zu der Anlage</w:t>
      </w:r>
    </w:p>
    <w:p w:rsidR="00F40404" w:rsidRPr="00C430B2" w:rsidRDefault="00F40404" w:rsidP="00F40404">
      <w:pPr>
        <w:pStyle w:val="Listenabsatz"/>
        <w:numPr>
          <w:ilvl w:val="0"/>
          <w:numId w:val="6"/>
        </w:numPr>
        <w:rPr>
          <w:rFonts w:eastAsia="Times New Roman"/>
          <w:color w:val="000000"/>
          <w:lang w:eastAsia="de-DE"/>
        </w:rPr>
      </w:pPr>
      <w:r w:rsidRPr="00C430B2">
        <w:rPr>
          <w:rFonts w:eastAsia="Times New Roman"/>
          <w:color w:val="000000"/>
          <w:lang w:eastAsia="de-DE"/>
        </w:rPr>
        <w:t>Bevorzugung der Investitionen von Barnimer*innen</w:t>
      </w:r>
    </w:p>
    <w:p w:rsidR="00F40404" w:rsidRPr="00C430B2" w:rsidRDefault="00F40404" w:rsidP="00F40404">
      <w:pPr>
        <w:pStyle w:val="Listenabsatz"/>
        <w:numPr>
          <w:ilvl w:val="0"/>
          <w:numId w:val="6"/>
        </w:numPr>
        <w:rPr>
          <w:rFonts w:eastAsia="Times New Roman"/>
          <w:color w:val="000000"/>
          <w:lang w:eastAsia="de-DE"/>
        </w:rPr>
      </w:pPr>
      <w:r w:rsidRPr="00C430B2">
        <w:rPr>
          <w:rFonts w:eastAsia="Times New Roman"/>
          <w:color w:val="000000"/>
          <w:lang w:eastAsia="de-DE"/>
        </w:rPr>
        <w:t>Investitionen für alle Volljährigen Bürger*innen auf Grund der geringen finanziellen Einstiegshürde</w:t>
      </w:r>
    </w:p>
    <w:p w:rsidR="00F40404" w:rsidRPr="00C430B2" w:rsidRDefault="00F40404" w:rsidP="00F40404">
      <w:pPr>
        <w:pStyle w:val="Listenabsatz"/>
        <w:numPr>
          <w:ilvl w:val="0"/>
          <w:numId w:val="6"/>
        </w:numPr>
        <w:rPr>
          <w:rFonts w:eastAsia="Times New Roman"/>
          <w:color w:val="000000"/>
          <w:lang w:eastAsia="de-DE"/>
        </w:rPr>
      </w:pPr>
      <w:r w:rsidRPr="00C430B2">
        <w:rPr>
          <w:rFonts w:eastAsia="Times New Roman"/>
          <w:color w:val="000000"/>
          <w:lang w:eastAsia="de-DE"/>
        </w:rPr>
        <w:t>zukünftig auch als echtes regionales Produkt geplant, da forciert wird, dass der produzierte Strom dann auch direkt den Barnimer*innen als Stromprodukt (wahrscheinlich über BARNIM ENERGIE)</w:t>
      </w:r>
    </w:p>
    <w:p w:rsidR="000026EB" w:rsidRPr="00C430B2" w:rsidRDefault="000026EB" w:rsidP="000026EB">
      <w:pPr>
        <w:pStyle w:val="Listenabsatz"/>
        <w:ind w:left="360"/>
        <w:rPr>
          <w:rFonts w:eastAsia="Times New Roman"/>
          <w:color w:val="000000"/>
          <w:lang w:eastAsia="de-DE"/>
        </w:rPr>
      </w:pPr>
    </w:p>
    <w:p w:rsidR="000026EB" w:rsidRPr="00C430B2" w:rsidRDefault="000026EB" w:rsidP="00F40404">
      <w:pPr>
        <w:rPr>
          <w:rFonts w:eastAsia="Times New Roman"/>
          <w:b/>
          <w:color w:val="000000"/>
          <w:lang w:eastAsia="de-DE"/>
        </w:rPr>
      </w:pPr>
      <w:r w:rsidRPr="00C430B2">
        <w:rPr>
          <w:rFonts w:eastAsia="Times New Roman"/>
          <w:b/>
          <w:color w:val="000000"/>
          <w:lang w:eastAsia="de-DE"/>
        </w:rPr>
        <w:t xml:space="preserve">Kreistagsbeschluss 2023: </w:t>
      </w:r>
    </w:p>
    <w:p w:rsidR="000026EB" w:rsidRPr="00C430B2" w:rsidRDefault="000026EB" w:rsidP="000026EB">
      <w:pPr>
        <w:pStyle w:val="Listenabsatz"/>
        <w:numPr>
          <w:ilvl w:val="0"/>
          <w:numId w:val="6"/>
        </w:numPr>
        <w:rPr>
          <w:rFonts w:eastAsia="Times New Roman"/>
          <w:b/>
          <w:color w:val="000000"/>
          <w:lang w:eastAsia="de-DE"/>
        </w:rPr>
      </w:pPr>
      <w:r w:rsidRPr="00C430B2">
        <w:rPr>
          <w:rFonts w:eastAsia="Times New Roman"/>
          <w:color w:val="000000"/>
          <w:lang w:eastAsia="de-DE"/>
        </w:rPr>
        <w:t xml:space="preserve">BEBG </w:t>
      </w:r>
      <w:r w:rsidRPr="00C430B2">
        <w:rPr>
          <w:rFonts w:eastAsia="Times New Roman"/>
          <w:color w:val="000000"/>
          <w:lang w:eastAsia="de-DE"/>
        </w:rPr>
        <w:t xml:space="preserve">kann jetzt </w:t>
      </w:r>
      <w:r w:rsidRPr="00C430B2">
        <w:rPr>
          <w:rFonts w:eastAsia="Times New Roman"/>
          <w:color w:val="000000"/>
          <w:lang w:eastAsia="de-DE"/>
        </w:rPr>
        <w:t>noch einfacher Projektgesellschaften unterhalb der BEBG ausgründen oder sich an anderen Gesellschaften beteiligen</w:t>
      </w:r>
    </w:p>
    <w:p w:rsidR="000026EB" w:rsidRPr="00C430B2" w:rsidRDefault="000026EB" w:rsidP="000026EB">
      <w:pPr>
        <w:pStyle w:val="Listenabsatz"/>
        <w:numPr>
          <w:ilvl w:val="0"/>
          <w:numId w:val="6"/>
        </w:numPr>
        <w:rPr>
          <w:rFonts w:eastAsia="Times New Roman"/>
          <w:color w:val="000000"/>
          <w:lang w:eastAsia="de-DE"/>
        </w:rPr>
      </w:pPr>
      <w:r w:rsidRPr="00C430B2">
        <w:rPr>
          <w:rFonts w:eastAsia="Times New Roman"/>
          <w:color w:val="000000"/>
          <w:lang w:eastAsia="de-DE"/>
        </w:rPr>
        <w:t>Es wird kein Beschluss des Kreistages mehr benötigt, der sonst eine Vorlaufzeit von 9 Monaten in Anspruch genommen hat</w:t>
      </w:r>
    </w:p>
    <w:p w:rsidR="000026EB" w:rsidRPr="00C430B2" w:rsidRDefault="000026EB" w:rsidP="000026EB">
      <w:pPr>
        <w:pStyle w:val="Listenabsatz"/>
        <w:numPr>
          <w:ilvl w:val="0"/>
          <w:numId w:val="6"/>
        </w:numPr>
        <w:rPr>
          <w:rFonts w:eastAsia="Times New Roman"/>
          <w:color w:val="000000"/>
          <w:lang w:eastAsia="de-DE"/>
        </w:rPr>
      </w:pPr>
      <w:r w:rsidRPr="00C430B2">
        <w:rPr>
          <w:rFonts w:eastAsia="Times New Roman"/>
          <w:color w:val="000000"/>
          <w:lang w:eastAsia="de-DE"/>
        </w:rPr>
        <w:t>Externe Kontrolle ist trotzdem noch gegeben, da der Aufsichtsrat noch zustimmen muss</w:t>
      </w:r>
    </w:p>
    <w:p w:rsidR="000026EB" w:rsidRPr="00C430B2" w:rsidRDefault="000026EB" w:rsidP="000026EB">
      <w:pPr>
        <w:rPr>
          <w:rFonts w:eastAsia="Times New Roman"/>
          <w:b/>
          <w:color w:val="000000"/>
          <w:lang w:eastAsia="de-DE"/>
        </w:rPr>
      </w:pPr>
    </w:p>
    <w:p w:rsidR="00F40404" w:rsidRPr="00C430B2" w:rsidRDefault="00F40404" w:rsidP="00F40404">
      <w:pPr>
        <w:rPr>
          <w:rFonts w:eastAsia="Times New Roman"/>
          <w:b/>
          <w:color w:val="000000"/>
          <w:lang w:eastAsia="de-DE"/>
        </w:rPr>
      </w:pPr>
      <w:r w:rsidRPr="00F40404">
        <w:rPr>
          <w:rFonts w:eastAsia="Times New Roman"/>
          <w:b/>
          <w:color w:val="000000"/>
          <w:lang w:eastAsia="de-DE"/>
        </w:rPr>
        <w:t>Inwiefern ermöglicht der Kreistagsbeschluss aus Dezember 2023 die Beteiligung von Bürgern an der regionalen Energiewende?</w:t>
      </w:r>
    </w:p>
    <w:p w:rsidR="00F40404" w:rsidRPr="00C430B2" w:rsidRDefault="00F40404" w:rsidP="00F40404">
      <w:pPr>
        <w:pStyle w:val="Listenabsatz"/>
        <w:numPr>
          <w:ilvl w:val="0"/>
          <w:numId w:val="6"/>
        </w:numPr>
        <w:rPr>
          <w:rFonts w:eastAsia="Times New Roman"/>
          <w:color w:val="000000"/>
          <w:lang w:eastAsia="de-DE"/>
        </w:rPr>
      </w:pPr>
      <w:r w:rsidRPr="00C430B2">
        <w:rPr>
          <w:rFonts w:eastAsia="Times New Roman"/>
          <w:color w:val="000000"/>
          <w:lang w:eastAsia="de-DE"/>
        </w:rPr>
        <w:t>Weitere Ausgründungen werden notwendig sein, weil sich größere Projekte in einer gesonderten Projektgesellschaft besser organisieren lassen</w:t>
      </w:r>
    </w:p>
    <w:p w:rsidR="000026EB" w:rsidRPr="00C430B2" w:rsidRDefault="00F40404" w:rsidP="000026EB">
      <w:pPr>
        <w:pStyle w:val="Listenabsatz"/>
        <w:numPr>
          <w:ilvl w:val="0"/>
          <w:numId w:val="6"/>
        </w:numPr>
        <w:rPr>
          <w:rFonts w:eastAsia="Times New Roman"/>
          <w:color w:val="000000"/>
          <w:lang w:eastAsia="de-DE"/>
        </w:rPr>
      </w:pPr>
      <w:r w:rsidRPr="00C430B2">
        <w:rPr>
          <w:rFonts w:eastAsia="Times New Roman"/>
          <w:color w:val="000000"/>
          <w:lang w:eastAsia="de-DE"/>
        </w:rPr>
        <w:t>BEBG kann dann selbst bestimmen, wer Mitgesellschafter werden soll (z.B. Kommunen, Privatpersonen, Bürgerenergiegenossenschaften oder andere Unternehmen)</w:t>
      </w:r>
    </w:p>
    <w:p w:rsidR="000026EB" w:rsidRPr="00C430B2" w:rsidRDefault="000026EB" w:rsidP="000026EB">
      <w:pPr>
        <w:pStyle w:val="Listenabsatz"/>
        <w:ind w:left="360"/>
        <w:rPr>
          <w:rFonts w:eastAsia="Times New Roman"/>
          <w:color w:val="000000"/>
          <w:lang w:eastAsia="de-DE"/>
        </w:rPr>
      </w:pPr>
    </w:p>
    <w:p w:rsidR="00F40404" w:rsidRPr="00C430B2" w:rsidRDefault="00F40404" w:rsidP="00F40404">
      <w:pPr>
        <w:rPr>
          <w:rFonts w:eastAsia="Times New Roman"/>
          <w:b/>
          <w:color w:val="000000"/>
          <w:lang w:eastAsia="de-DE"/>
        </w:rPr>
      </w:pPr>
      <w:r w:rsidRPr="00F40404">
        <w:rPr>
          <w:rFonts w:eastAsia="Times New Roman"/>
          <w:b/>
          <w:color w:val="000000"/>
          <w:lang w:eastAsia="de-DE"/>
        </w:rPr>
        <w:t>Welche Konsequenzen ergeben sich aus diesem Beschluss für die Umsetzung der Null-Emissions-Strategie durch die Kreiswerke Barnim?</w:t>
      </w:r>
    </w:p>
    <w:p w:rsidR="000D3722" w:rsidRPr="00C430B2" w:rsidRDefault="00F40404" w:rsidP="000026EB">
      <w:pPr>
        <w:rPr>
          <w:rFonts w:eastAsia="Times New Roman"/>
          <w:color w:val="000000"/>
          <w:lang w:eastAsia="de-DE"/>
        </w:rPr>
      </w:pPr>
      <w:r w:rsidRPr="00C430B2">
        <w:rPr>
          <w:rFonts w:eastAsia="Times New Roman"/>
          <w:color w:val="000000"/>
          <w:lang w:eastAsia="de-DE"/>
        </w:rPr>
        <w:t>Durch schnelleres Bauen können die Ziele des Landkreises au</w:t>
      </w:r>
      <w:bookmarkStart w:id="0" w:name="_GoBack"/>
      <w:bookmarkEnd w:id="0"/>
      <w:r w:rsidRPr="00C430B2">
        <w:rPr>
          <w:rFonts w:eastAsia="Times New Roman"/>
          <w:color w:val="000000"/>
          <w:lang w:eastAsia="de-DE"/>
        </w:rPr>
        <w:t>s der NES schneller vorangebracht werden</w:t>
      </w:r>
      <w:r w:rsidR="000026EB" w:rsidRPr="00C430B2">
        <w:rPr>
          <w:rFonts w:eastAsia="Times New Roman"/>
          <w:color w:val="000000"/>
          <w:lang w:eastAsia="de-DE"/>
        </w:rPr>
        <w:t xml:space="preserve">. </w:t>
      </w:r>
    </w:p>
    <w:p w:rsidR="000026EB" w:rsidRPr="00C430B2" w:rsidRDefault="000026EB" w:rsidP="000026EB">
      <w:pPr>
        <w:rPr>
          <w:rFonts w:eastAsia="Times New Roman"/>
          <w:color w:val="000000"/>
          <w:lang w:eastAsia="de-DE"/>
        </w:rPr>
      </w:pPr>
    </w:p>
    <w:p w:rsidR="00F40404" w:rsidRPr="00C430B2" w:rsidRDefault="00F40404" w:rsidP="00F40404">
      <w:pPr>
        <w:rPr>
          <w:rFonts w:eastAsia="Times New Roman"/>
          <w:b/>
          <w:color w:val="000000"/>
          <w:lang w:eastAsia="de-DE"/>
        </w:rPr>
      </w:pPr>
      <w:r w:rsidRPr="00F40404">
        <w:rPr>
          <w:rFonts w:eastAsia="Times New Roman"/>
          <w:b/>
          <w:color w:val="000000"/>
          <w:lang w:eastAsia="de-DE"/>
        </w:rPr>
        <w:lastRenderedPageBreak/>
        <w:t>Mit den bisher gebauten PV-Anlagen erzeugen die Kreiswerke jede Menge erneuerbaren Strom. Wie ist der Stand der Dinge beim Thema Direktstromverkauf?</w:t>
      </w:r>
    </w:p>
    <w:p w:rsidR="00F40404" w:rsidRPr="00C430B2" w:rsidRDefault="00F40404" w:rsidP="00F40404">
      <w:pPr>
        <w:rPr>
          <w:rFonts w:eastAsia="Times New Roman"/>
          <w:color w:val="000000"/>
          <w:lang w:eastAsia="de-DE"/>
        </w:rPr>
      </w:pPr>
      <w:r w:rsidRPr="00F40404">
        <w:rPr>
          <w:rFonts w:eastAsia="Times New Roman"/>
          <w:color w:val="000000"/>
          <w:lang w:eastAsia="de-DE"/>
        </w:rPr>
        <w:t xml:space="preserve">Hierbei gibt es zwei Systeme des Direktstromverkaufs. Die eine Möglichkeit wird schon genutzt. Zum Beispiel bei den Gebäuden, die uns ihre Dachfläche zur Verfügung gestellt haben. Diese profitieren direkt von günstigen Strompreisen, da sie den selbst erzeugten Strom auch direkt nutzen können. Was davon nicht verbraucht wird, wird in das Stromnetz eingespeist und am der </w:t>
      </w:r>
      <w:r w:rsidR="000026EB" w:rsidRPr="00C430B2">
        <w:rPr>
          <w:rFonts w:eastAsia="Times New Roman"/>
          <w:color w:val="000000"/>
          <w:lang w:eastAsia="de-DE"/>
        </w:rPr>
        <w:t>Strom</w:t>
      </w:r>
      <w:r w:rsidRPr="00F40404">
        <w:rPr>
          <w:rFonts w:eastAsia="Times New Roman"/>
          <w:color w:val="000000"/>
          <w:lang w:eastAsia="de-DE"/>
        </w:rPr>
        <w:t xml:space="preserve"> wird dann über einen </w:t>
      </w:r>
      <w:r w:rsidRPr="00C430B2">
        <w:rPr>
          <w:rFonts w:eastAsia="Times New Roman"/>
          <w:color w:val="000000"/>
          <w:lang w:eastAsia="de-DE"/>
        </w:rPr>
        <w:t>Mittler an der Börse gehandelt.</w:t>
      </w:r>
    </w:p>
    <w:p w:rsidR="00F40404" w:rsidRPr="00C430B2" w:rsidRDefault="00F40404" w:rsidP="00F40404">
      <w:pPr>
        <w:rPr>
          <w:rFonts w:eastAsia="Times New Roman"/>
          <w:color w:val="000000"/>
          <w:lang w:eastAsia="de-DE"/>
        </w:rPr>
      </w:pPr>
      <w:r w:rsidRPr="00F40404">
        <w:rPr>
          <w:rFonts w:eastAsia="Times New Roman"/>
          <w:color w:val="000000"/>
          <w:lang w:eastAsia="de-DE"/>
        </w:rPr>
        <w:t xml:space="preserve">Die zweite Möglichkeit, an der wir gemeinsam mit den </w:t>
      </w:r>
      <w:r w:rsidR="000026EB" w:rsidRPr="00C430B2">
        <w:rPr>
          <w:rFonts w:eastAsia="Times New Roman"/>
          <w:color w:val="000000"/>
          <w:lang w:eastAsia="de-DE"/>
        </w:rPr>
        <w:t>Stadtwerken</w:t>
      </w:r>
      <w:r w:rsidRPr="00F40404">
        <w:rPr>
          <w:rFonts w:eastAsia="Times New Roman"/>
          <w:color w:val="000000"/>
          <w:lang w:eastAsia="de-DE"/>
        </w:rPr>
        <w:t xml:space="preserve"> </w:t>
      </w:r>
      <w:r w:rsidR="000026EB" w:rsidRPr="00C430B2">
        <w:rPr>
          <w:rFonts w:eastAsia="Times New Roman"/>
          <w:color w:val="000000"/>
          <w:lang w:eastAsia="de-DE"/>
        </w:rPr>
        <w:t>Bernau</w:t>
      </w:r>
      <w:r w:rsidRPr="00F40404">
        <w:rPr>
          <w:rFonts w:eastAsia="Times New Roman"/>
          <w:color w:val="000000"/>
          <w:lang w:eastAsia="de-DE"/>
        </w:rPr>
        <w:t xml:space="preserve"> arbeiten, ist es den Strom, den wir mit unseren Freiflächen-PV-Anlagen erzeugen direkt als günstiges Stromprodukt den Barnimer*innen anzubieten. So kann unser Stromprodukt </w:t>
      </w:r>
      <w:proofErr w:type="spellStart"/>
      <w:r w:rsidRPr="00F40404">
        <w:rPr>
          <w:rFonts w:eastAsia="Times New Roman"/>
          <w:color w:val="000000"/>
          <w:lang w:eastAsia="de-DE"/>
        </w:rPr>
        <w:t>BARNIMstrom</w:t>
      </w:r>
      <w:proofErr w:type="spellEnd"/>
      <w:r w:rsidRPr="00F40404">
        <w:rPr>
          <w:rFonts w:eastAsia="Times New Roman"/>
          <w:color w:val="000000"/>
          <w:lang w:eastAsia="de-DE"/>
        </w:rPr>
        <w:t xml:space="preserve"> noch g</w:t>
      </w:r>
      <w:r w:rsidRPr="00C430B2">
        <w:rPr>
          <w:rFonts w:eastAsia="Times New Roman"/>
          <w:color w:val="000000"/>
          <w:lang w:eastAsia="de-DE"/>
        </w:rPr>
        <w:t>ünstiger und regionaler werden.</w:t>
      </w:r>
    </w:p>
    <w:p w:rsidR="00F40404" w:rsidRPr="00C430B2" w:rsidRDefault="00F40404" w:rsidP="00F40404">
      <w:pPr>
        <w:rPr>
          <w:rFonts w:eastAsia="Times New Roman"/>
          <w:color w:val="000000"/>
          <w:lang w:eastAsia="de-DE"/>
        </w:rPr>
      </w:pPr>
      <w:r w:rsidRPr="00F40404">
        <w:rPr>
          <w:rFonts w:eastAsia="Times New Roman"/>
          <w:color w:val="000000"/>
          <w:lang w:eastAsia="de-DE"/>
        </w:rPr>
        <w:t>Eine weitere Möglichkeit, die wir gerade sondieren ist es, an die PV-Anlagen Elektrolyseure anzuschließen, über die wir direkt grünen Wasserstoff herstellen können. Diesen können wir dann selbst tanken - z.B. für unsere Wasserstoffbetriebenen Abfallsammelfahrzeuge der BDG - ggf. aber auch den Bürger*innen zur Verfügung stellen.</w:t>
      </w:r>
    </w:p>
    <w:p w:rsidR="00F40404" w:rsidRPr="00C430B2" w:rsidRDefault="00F40404" w:rsidP="00F40404">
      <w:pPr>
        <w:rPr>
          <w:rFonts w:eastAsia="Times New Roman"/>
          <w:color w:val="000000"/>
          <w:lang w:eastAsia="de-DE"/>
        </w:rPr>
      </w:pPr>
    </w:p>
    <w:sectPr w:rsidR="00F40404" w:rsidRPr="00C430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602"/>
    <w:multiLevelType w:val="hybridMultilevel"/>
    <w:tmpl w:val="90E04E2C"/>
    <w:lvl w:ilvl="0" w:tplc="5DC6E0A4">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751076"/>
    <w:multiLevelType w:val="hybridMultilevel"/>
    <w:tmpl w:val="73F04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DB0DB4"/>
    <w:multiLevelType w:val="hybridMultilevel"/>
    <w:tmpl w:val="D6B0E04C"/>
    <w:lvl w:ilvl="0" w:tplc="5DC6E0A4">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C22AE4"/>
    <w:multiLevelType w:val="hybridMultilevel"/>
    <w:tmpl w:val="528C4AE8"/>
    <w:lvl w:ilvl="0" w:tplc="5DC6E0A4">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1720E6"/>
    <w:multiLevelType w:val="hybridMultilevel"/>
    <w:tmpl w:val="7862B6D0"/>
    <w:lvl w:ilvl="0" w:tplc="239EB9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CB55A83"/>
    <w:multiLevelType w:val="multilevel"/>
    <w:tmpl w:val="404E7D86"/>
    <w:lvl w:ilvl="0">
      <w:start w:val="1"/>
      <w:numFmt w:val="decimal"/>
      <w:pStyle w:val="Paragraph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FC42350"/>
    <w:multiLevelType w:val="hybridMultilevel"/>
    <w:tmpl w:val="C8D4057A"/>
    <w:lvl w:ilvl="0" w:tplc="5DC6E0A4">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637B5B"/>
    <w:multiLevelType w:val="hybridMultilevel"/>
    <w:tmpl w:val="91669F34"/>
    <w:lvl w:ilvl="0" w:tplc="5DC6E0A4">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04"/>
    <w:rsid w:val="000026EB"/>
    <w:rsid w:val="000D3722"/>
    <w:rsid w:val="00C430B2"/>
    <w:rsid w:val="00CF416E"/>
    <w:rsid w:val="00F404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37DB"/>
  <w15:chartTrackingRefBased/>
  <w15:docId w15:val="{A93EC6E8-77CD-4A7D-BE6D-9006F43C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en-Absatz">
    <w:name w:val="Paragraphen-Absatz"/>
    <w:basedOn w:val="Listenabsatz"/>
    <w:link w:val="Paragraphen-AbsatzZchn"/>
    <w:autoRedefine/>
    <w:qFormat/>
    <w:rsid w:val="00CF416E"/>
    <w:pPr>
      <w:numPr>
        <w:numId w:val="2"/>
      </w:numPr>
      <w:spacing w:before="240" w:after="120"/>
      <w:ind w:left="1134" w:hanging="567"/>
      <w:contextualSpacing w:val="0"/>
    </w:pPr>
  </w:style>
  <w:style w:type="character" w:customStyle="1" w:styleId="Paragraphen-AbsatzZchn">
    <w:name w:val="Paragraphen-Absatz Zchn"/>
    <w:basedOn w:val="Absatz-Standardschriftart"/>
    <w:link w:val="Paragraphen-Absatz"/>
    <w:rsid w:val="00CF416E"/>
  </w:style>
  <w:style w:type="paragraph" w:styleId="Listenabsatz">
    <w:name w:val="List Paragraph"/>
    <w:basedOn w:val="Standard"/>
    <w:uiPriority w:val="34"/>
    <w:qFormat/>
    <w:rsid w:val="00CF4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7358">
      <w:bodyDiv w:val="1"/>
      <w:marLeft w:val="0"/>
      <w:marRight w:val="0"/>
      <w:marTop w:val="0"/>
      <w:marBottom w:val="0"/>
      <w:divBdr>
        <w:top w:val="none" w:sz="0" w:space="0" w:color="auto"/>
        <w:left w:val="none" w:sz="0" w:space="0" w:color="auto"/>
        <w:bottom w:val="none" w:sz="0" w:space="0" w:color="auto"/>
        <w:right w:val="none" w:sz="0" w:space="0" w:color="auto"/>
      </w:divBdr>
    </w:div>
    <w:div w:id="162821074">
      <w:bodyDiv w:val="1"/>
      <w:marLeft w:val="0"/>
      <w:marRight w:val="0"/>
      <w:marTop w:val="0"/>
      <w:marBottom w:val="0"/>
      <w:divBdr>
        <w:top w:val="none" w:sz="0" w:space="0" w:color="auto"/>
        <w:left w:val="none" w:sz="0" w:space="0" w:color="auto"/>
        <w:bottom w:val="none" w:sz="0" w:space="0" w:color="auto"/>
        <w:right w:val="none" w:sz="0" w:space="0" w:color="auto"/>
      </w:divBdr>
    </w:div>
    <w:div w:id="512261059">
      <w:bodyDiv w:val="1"/>
      <w:marLeft w:val="0"/>
      <w:marRight w:val="0"/>
      <w:marTop w:val="0"/>
      <w:marBottom w:val="0"/>
      <w:divBdr>
        <w:top w:val="none" w:sz="0" w:space="0" w:color="auto"/>
        <w:left w:val="none" w:sz="0" w:space="0" w:color="auto"/>
        <w:bottom w:val="none" w:sz="0" w:space="0" w:color="auto"/>
        <w:right w:val="none" w:sz="0" w:space="0" w:color="auto"/>
      </w:divBdr>
    </w:div>
    <w:div w:id="698821168">
      <w:bodyDiv w:val="1"/>
      <w:marLeft w:val="0"/>
      <w:marRight w:val="0"/>
      <w:marTop w:val="0"/>
      <w:marBottom w:val="0"/>
      <w:divBdr>
        <w:top w:val="none" w:sz="0" w:space="0" w:color="auto"/>
        <w:left w:val="none" w:sz="0" w:space="0" w:color="auto"/>
        <w:bottom w:val="none" w:sz="0" w:space="0" w:color="auto"/>
        <w:right w:val="none" w:sz="0" w:space="0" w:color="auto"/>
      </w:divBdr>
    </w:div>
    <w:div w:id="1100757973">
      <w:bodyDiv w:val="1"/>
      <w:marLeft w:val="0"/>
      <w:marRight w:val="0"/>
      <w:marTop w:val="0"/>
      <w:marBottom w:val="0"/>
      <w:divBdr>
        <w:top w:val="none" w:sz="0" w:space="0" w:color="auto"/>
        <w:left w:val="none" w:sz="0" w:space="0" w:color="auto"/>
        <w:bottom w:val="none" w:sz="0" w:space="0" w:color="auto"/>
        <w:right w:val="none" w:sz="0" w:space="0" w:color="auto"/>
      </w:divBdr>
    </w:div>
    <w:div w:id="1114400259">
      <w:bodyDiv w:val="1"/>
      <w:marLeft w:val="0"/>
      <w:marRight w:val="0"/>
      <w:marTop w:val="0"/>
      <w:marBottom w:val="0"/>
      <w:divBdr>
        <w:top w:val="none" w:sz="0" w:space="0" w:color="auto"/>
        <w:left w:val="none" w:sz="0" w:space="0" w:color="auto"/>
        <w:bottom w:val="none" w:sz="0" w:space="0" w:color="auto"/>
        <w:right w:val="none" w:sz="0" w:space="0" w:color="auto"/>
      </w:divBdr>
    </w:div>
    <w:div w:id="1217162432">
      <w:bodyDiv w:val="1"/>
      <w:marLeft w:val="0"/>
      <w:marRight w:val="0"/>
      <w:marTop w:val="0"/>
      <w:marBottom w:val="0"/>
      <w:divBdr>
        <w:top w:val="none" w:sz="0" w:space="0" w:color="auto"/>
        <w:left w:val="none" w:sz="0" w:space="0" w:color="auto"/>
        <w:bottom w:val="none" w:sz="0" w:space="0" w:color="auto"/>
        <w:right w:val="none" w:sz="0" w:space="0" w:color="auto"/>
      </w:divBdr>
    </w:div>
    <w:div w:id="1290892025">
      <w:bodyDiv w:val="1"/>
      <w:marLeft w:val="0"/>
      <w:marRight w:val="0"/>
      <w:marTop w:val="0"/>
      <w:marBottom w:val="0"/>
      <w:divBdr>
        <w:top w:val="none" w:sz="0" w:space="0" w:color="auto"/>
        <w:left w:val="none" w:sz="0" w:space="0" w:color="auto"/>
        <w:bottom w:val="none" w:sz="0" w:space="0" w:color="auto"/>
        <w:right w:val="none" w:sz="0" w:space="0" w:color="auto"/>
      </w:divBdr>
    </w:div>
    <w:div w:id="1361129457">
      <w:bodyDiv w:val="1"/>
      <w:marLeft w:val="0"/>
      <w:marRight w:val="0"/>
      <w:marTop w:val="0"/>
      <w:marBottom w:val="0"/>
      <w:divBdr>
        <w:top w:val="none" w:sz="0" w:space="0" w:color="auto"/>
        <w:left w:val="none" w:sz="0" w:space="0" w:color="auto"/>
        <w:bottom w:val="none" w:sz="0" w:space="0" w:color="auto"/>
        <w:right w:val="none" w:sz="0" w:space="0" w:color="auto"/>
      </w:divBdr>
    </w:div>
    <w:div w:id="1855916358">
      <w:bodyDiv w:val="1"/>
      <w:marLeft w:val="0"/>
      <w:marRight w:val="0"/>
      <w:marTop w:val="0"/>
      <w:marBottom w:val="0"/>
      <w:divBdr>
        <w:top w:val="none" w:sz="0" w:space="0" w:color="auto"/>
        <w:left w:val="none" w:sz="0" w:space="0" w:color="auto"/>
        <w:bottom w:val="none" w:sz="0" w:space="0" w:color="auto"/>
        <w:right w:val="none" w:sz="0" w:space="0" w:color="auto"/>
      </w:divBdr>
    </w:div>
    <w:div w:id="2111199328">
      <w:bodyDiv w:val="1"/>
      <w:marLeft w:val="0"/>
      <w:marRight w:val="0"/>
      <w:marTop w:val="0"/>
      <w:marBottom w:val="0"/>
      <w:divBdr>
        <w:top w:val="none" w:sz="0" w:space="0" w:color="auto"/>
        <w:left w:val="none" w:sz="0" w:space="0" w:color="auto"/>
        <w:bottom w:val="none" w:sz="0" w:space="0" w:color="auto"/>
        <w:right w:val="none" w:sz="0" w:space="0" w:color="auto"/>
      </w:divBdr>
    </w:div>
    <w:div w:id="213335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KWB GmbH Jacqueline Meier</dc:creator>
  <cp:keywords/>
  <dc:description/>
  <cp:lastModifiedBy>KWB GmbH Jacqueline Meier</cp:lastModifiedBy>
  <cp:revision>3</cp:revision>
  <dcterms:created xsi:type="dcterms:W3CDTF">2024-06-15T15:32:00Z</dcterms:created>
  <dcterms:modified xsi:type="dcterms:W3CDTF">2024-06-15T16:00:00Z</dcterms:modified>
</cp:coreProperties>
</file>